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E05EB6" w:rsidRPr="00A8735A" w:rsidTr="00E05EB6">
        <w:tc>
          <w:tcPr>
            <w:tcW w:w="9905" w:type="dxa"/>
          </w:tcPr>
          <w:p w:rsidR="00E05EB6" w:rsidRPr="00A8735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35A">
              <w:rPr>
                <w:rFonts w:ascii="Times New Roman" w:eastAsia="Times New Roman" w:hAnsi="Times New Roman"/>
                <w:sz w:val="24"/>
                <w:szCs w:val="24"/>
              </w:rPr>
              <w:t>Комитет администрации Заринского района по образованию и делам молодежи Муниципальное</w:t>
            </w:r>
            <w:r w:rsidR="00545AFC" w:rsidRPr="00545A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45AFC">
              <w:rPr>
                <w:rFonts w:ascii="Times New Roman" w:eastAsia="Times New Roman" w:hAnsi="Times New Roman"/>
                <w:sz w:val="24"/>
                <w:szCs w:val="24"/>
              </w:rPr>
              <w:t>казенное</w:t>
            </w:r>
            <w:r w:rsidRPr="00A8735A">
              <w:rPr>
                <w:rFonts w:ascii="Times New Roman" w:eastAsia="Times New Roman" w:hAnsi="Times New Roman"/>
                <w:sz w:val="24"/>
                <w:szCs w:val="24"/>
              </w:rPr>
              <w:t xml:space="preserve"> общеобразовательное учреждение </w:t>
            </w:r>
          </w:p>
          <w:p w:rsidR="00E05EB6" w:rsidRPr="000D601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35A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Яновская основная общеобразовательная школа»</w:t>
            </w:r>
          </w:p>
          <w:p w:rsidR="00E05EB6" w:rsidRPr="00A8735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05EB6" w:rsidRPr="00A8735A" w:rsidRDefault="0065224D" w:rsidP="00652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Ут</w:t>
            </w:r>
            <w:r w:rsidR="00E05EB6" w:rsidRPr="00A8735A">
              <w:rPr>
                <w:rFonts w:ascii="Times New Roman" w:eastAsia="Times New Roman" w:hAnsi="Times New Roman"/>
                <w:sz w:val="24"/>
                <w:szCs w:val="24"/>
              </w:rPr>
              <w:t xml:space="preserve">верждена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</w:t>
            </w:r>
          </w:p>
          <w:p w:rsidR="00E05EB6" w:rsidRPr="00A8735A" w:rsidRDefault="0065224D" w:rsidP="00652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="00E05EB6" w:rsidRPr="00A8735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  <w:r w:rsidR="00E05EB6">
              <w:rPr>
                <w:rFonts w:ascii="Times New Roman" w:eastAsia="Times New Roman" w:hAnsi="Times New Roman"/>
                <w:sz w:val="24"/>
                <w:szCs w:val="24"/>
              </w:rPr>
              <w:t xml:space="preserve">Приказ </w:t>
            </w:r>
          </w:p>
          <w:p w:rsidR="00E05EB6" w:rsidRPr="00A8735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05EB6" w:rsidRPr="00A8735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</w:rPr>
            </w:pPr>
            <w:r w:rsidRPr="00A8735A"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</w:rPr>
              <w:t>Рабочая учебная программа по литературе</w:t>
            </w:r>
          </w:p>
          <w:p w:rsidR="00E05EB6" w:rsidRPr="00A8735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35A">
              <w:rPr>
                <w:rFonts w:ascii="Times New Roman" w:eastAsia="Times New Roman" w:hAnsi="Times New Roman"/>
                <w:sz w:val="24"/>
                <w:szCs w:val="24"/>
              </w:rPr>
              <w:t>(основное общее образование)</w:t>
            </w:r>
          </w:p>
          <w:p w:rsidR="00E05EB6" w:rsidRPr="00A8735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05EB6" w:rsidRPr="00A8735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35A">
              <w:rPr>
                <w:rFonts w:ascii="Times New Roman" w:eastAsia="Times New Roman" w:hAnsi="Times New Roman"/>
                <w:sz w:val="24"/>
                <w:szCs w:val="24"/>
              </w:rPr>
              <w:t>срок реализации: 5 лет, 5-9 классы</w:t>
            </w:r>
          </w:p>
          <w:p w:rsidR="00E05EB6" w:rsidRPr="00A8735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05EB6" w:rsidRPr="00A8735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35A">
              <w:rPr>
                <w:rFonts w:ascii="Times New Roman" w:eastAsia="Times New Roman" w:hAnsi="Times New Roman"/>
                <w:sz w:val="24"/>
                <w:szCs w:val="24"/>
              </w:rPr>
              <w:t xml:space="preserve">Разработана на основе программы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 литературе для общеобразовательных учреждений под редакцией А.Г.Кутузова</w:t>
            </w:r>
          </w:p>
          <w:p w:rsidR="00E05EB6" w:rsidRPr="00A8735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35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05EB6" w:rsidRDefault="00E05EB6" w:rsidP="00E05E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35A">
              <w:rPr>
                <w:rFonts w:ascii="Times New Roman" w:eastAsia="Times New Roman" w:hAnsi="Times New Roman"/>
                <w:sz w:val="24"/>
                <w:szCs w:val="24"/>
              </w:rPr>
              <w:t xml:space="preserve">       Учителя русского языка и литературы:</w:t>
            </w:r>
          </w:p>
          <w:p w:rsidR="00E05EB6" w:rsidRDefault="00E05EB6" w:rsidP="00E05E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Жданова Евгения Георгиевна</w:t>
            </w:r>
          </w:p>
          <w:p w:rsidR="00E05EB6" w:rsidRPr="00A8735A" w:rsidRDefault="00E05EB6" w:rsidP="00E05EB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Жданов Алексей Владимирович</w:t>
            </w:r>
            <w:r w:rsidRPr="00A8735A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:rsidR="00E05EB6" w:rsidRPr="00A8735A" w:rsidRDefault="00E05EB6" w:rsidP="00E05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2010 </w:t>
            </w:r>
            <w:r w:rsidRPr="00A8735A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  <w:p w:rsidR="00E05EB6" w:rsidRPr="00A8735A" w:rsidRDefault="00E05EB6" w:rsidP="00E05EB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05EB6" w:rsidRPr="0078022C" w:rsidRDefault="00E05EB6" w:rsidP="00E05EB6">
      <w:pPr>
        <w:spacing w:after="0" w:line="240" w:lineRule="auto"/>
        <w:jc w:val="center"/>
        <w:rPr>
          <w:rFonts w:ascii="Times New Roman" w:hAnsi="Times New Roman"/>
          <w:b/>
          <w:color w:val="0070C0"/>
          <w:sz w:val="24"/>
          <w:szCs w:val="24"/>
        </w:rPr>
      </w:pPr>
      <w:r w:rsidRPr="0078022C">
        <w:rPr>
          <w:rFonts w:ascii="Times New Roman" w:hAnsi="Times New Roman"/>
          <w:b/>
          <w:color w:val="0070C0"/>
          <w:sz w:val="24"/>
          <w:szCs w:val="24"/>
        </w:rPr>
        <w:t>Пояснительная записка</w:t>
      </w:r>
    </w:p>
    <w:p w:rsidR="00E05EB6" w:rsidRDefault="00E05EB6">
      <w:pPr>
        <w:rPr>
          <w:rFonts w:ascii="Times New Roman" w:hAnsi="Times New Roman" w:cs="Times New Roman"/>
          <w:sz w:val="24"/>
          <w:szCs w:val="24"/>
        </w:rPr>
      </w:pPr>
    </w:p>
    <w:p w:rsidR="000B10BA" w:rsidRDefault="00F25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основе содержания и структуры предлагаемой программы лежит концепция литературного образования на основе творческой деятельности. В целом программа ориентирована на базовый компонент литературного образования, разработанный в Министерстве образования России, в соответствии с которым в литературном образовании выделены два концентрата (5-9 классы и 10-11 классы), что соответствует ступеням основной и средней (полной) школы, как это предусматривается в законе «Об образовании».</w:t>
      </w:r>
    </w:p>
    <w:p w:rsidR="00F25627" w:rsidRDefault="00F25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литературным образованием понимается освоение литературы как искусства слова. Литературное произведение изучается как результат творческой деятельности, как культурно-знаковое явление, как эстетическое преображение реальности.</w:t>
      </w:r>
    </w:p>
    <w:p w:rsidR="00F25627" w:rsidRDefault="00F25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этим целью литературного образования становится формирование читателя, способного к полноценному восприятию литературных произведений в контексте духовной культуры человечества и подготовленного к самостоятельному общению с искусством слова.</w:t>
      </w:r>
    </w:p>
    <w:p w:rsidR="00F25627" w:rsidRDefault="00B30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литературного образования определены его целью и связаны как с читательской деятельностью школьников, так и с эстетической функцией литературы:</w:t>
      </w:r>
    </w:p>
    <w:p w:rsidR="00B30AE4" w:rsidRDefault="00B30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представлений о литературе как культурном феномене, занимающем специфическое место в жизни нации и человека;</w:t>
      </w:r>
    </w:p>
    <w:p w:rsidR="00B30AE4" w:rsidRDefault="00B30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осмысление литературы как особой формы освоения культурной традиции;</w:t>
      </w:r>
    </w:p>
    <w:p w:rsidR="00B30AE4" w:rsidRDefault="00B30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системы гуманитарных понятий, составляющих этико-эстетический компонент искусства;</w:t>
      </w:r>
    </w:p>
    <w:p w:rsidR="00B30AE4" w:rsidRDefault="00B30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эмоциональной культуры личности и социально значимого ценностного отношения к миру и искусству;</w:t>
      </w:r>
    </w:p>
    <w:p w:rsidR="00B30AE4" w:rsidRDefault="00B30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эстетического вкуса как ориентира самостоятельной читательской деятельности;</w:t>
      </w:r>
    </w:p>
    <w:p w:rsidR="00B30AE4" w:rsidRDefault="00B30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развитие умений грамотного и свободного владения устной и письменной речью;</w:t>
      </w:r>
    </w:p>
    <w:p w:rsidR="00B30AE4" w:rsidRDefault="00B30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основных эстетических и теоретико-литературных понятий как условия полноценного восприятия, анализа и оценки литературно-художественных произведений.</w:t>
      </w:r>
    </w:p>
    <w:p w:rsidR="00B30AE4" w:rsidRDefault="00B30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Средством достижения цели и задач литературного образования является формирование понятийного аппарата, эмоциональной и интеллектуальной сфер мышления юного читателя, поэтому особое место в программе отводится теории литературы.</w:t>
      </w:r>
    </w:p>
    <w:p w:rsidR="00B30AE4" w:rsidRDefault="00B30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Базовые теоретико-</w:t>
      </w:r>
      <w:r w:rsidR="00C122F2">
        <w:rPr>
          <w:rFonts w:ascii="Times New Roman" w:hAnsi="Times New Roman" w:cs="Times New Roman"/>
          <w:sz w:val="24"/>
          <w:szCs w:val="24"/>
        </w:rPr>
        <w:t>литературные понятия являются структурообразующими принципами программы. В каждом классе выделяется ведущая теоретико-литературная проблема – базовое понятие.</w:t>
      </w:r>
    </w:p>
    <w:p w:rsidR="00C122F2" w:rsidRDefault="00C12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– жанры,</w:t>
      </w:r>
    </w:p>
    <w:p w:rsidR="00C122F2" w:rsidRDefault="00C12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– роды и жанры,</w:t>
      </w:r>
    </w:p>
    <w:p w:rsidR="00C122F2" w:rsidRDefault="00C12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– характер-герой-образ,</w:t>
      </w:r>
    </w:p>
    <w:p w:rsidR="00C122F2" w:rsidRDefault="00C12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 литература и традиция,</w:t>
      </w:r>
    </w:p>
    <w:p w:rsidR="00C122F2" w:rsidRDefault="00C12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– автор-образ-читатель</w:t>
      </w:r>
      <w:r w:rsidR="000E5AE4">
        <w:rPr>
          <w:rFonts w:ascii="Times New Roman" w:hAnsi="Times New Roman" w:cs="Times New Roman"/>
          <w:sz w:val="24"/>
          <w:szCs w:val="24"/>
        </w:rPr>
        <w:t>.</w:t>
      </w:r>
    </w:p>
    <w:p w:rsidR="000E5AE4" w:rsidRDefault="000E5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программе нет традиционного раздела «Развитие связной речи учащихся». Речевое развитие – психологический процесс. На уроках же русского языка</w:t>
      </w:r>
      <w:r w:rsidR="00A9407A">
        <w:rPr>
          <w:rFonts w:ascii="Times New Roman" w:hAnsi="Times New Roman" w:cs="Times New Roman"/>
          <w:sz w:val="24"/>
          <w:szCs w:val="24"/>
        </w:rPr>
        <w:t xml:space="preserve"> и литературы учащиеся, как правило, овладевают формами и жанрами устной и письменной речи, накапливают лексический запас. Рассматривая литературное образование как единство трех компонентов: творчество- сотворчество – знание и умение, в программе предлагается система коммуникативно-творческих работ, обозначенных как «Творческая мастерская», «Творческий практикум», «Творческое задание», «Самостоятельный анализ выбранного произведения» и т.д.</w:t>
      </w:r>
    </w:p>
    <w:p w:rsidR="00A9407A" w:rsidRDefault="00A940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развитие школьника предполагает не только рост эмоционально-эстетической культуры и литературно-творческих возможностей, не только накопление читательского опыта и понятийного аппарата, но и самореализацию в деятельностной сфере, поэтому программа направлена на выработку у учащихся следующих основных умений:</w:t>
      </w:r>
    </w:p>
    <w:p w:rsidR="00A9407A" w:rsidRDefault="00A940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техникой грамотного и осмысленного чтения (5-7 классы);</w:t>
      </w:r>
    </w:p>
    <w:p w:rsidR="00A9407A" w:rsidRDefault="00A940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выразительного чтения (5-9 классы);</w:t>
      </w:r>
    </w:p>
    <w:p w:rsidR="00A9407A" w:rsidRDefault="00A940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восприятие художественного произведения как сюжетно-композиционного единства в его причинно-следственных связях (5-6 классы);</w:t>
      </w:r>
    </w:p>
    <w:p w:rsidR="00A9407A" w:rsidRDefault="00A940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E0D6C">
        <w:rPr>
          <w:rFonts w:ascii="Times New Roman" w:hAnsi="Times New Roman" w:cs="Times New Roman"/>
          <w:sz w:val="24"/>
          <w:szCs w:val="24"/>
        </w:rPr>
        <w:t>умение видеть в произведении автора и авторское отношение к героям и событиям, к читателю (5-9 классы);</w:t>
      </w:r>
    </w:p>
    <w:p w:rsidR="007E0D6C" w:rsidRDefault="007E0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выделять этическую, социально-историческую и нравственно-философскую проблематику произведения (9 класс);</w:t>
      </w:r>
    </w:p>
    <w:p w:rsidR="007E0D6C" w:rsidRDefault="007E0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определять жанрово-родовую природу произведения как воплощение историко-культурного развития искусства слова (5-6 классы);</w:t>
      </w:r>
    </w:p>
    <w:p w:rsidR="007E0D6C" w:rsidRDefault="007E0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видеть эстетическую функцию языковых средств и художественных деталей произведения (5-9 классы);</w:t>
      </w:r>
    </w:p>
    <w:p w:rsidR="007E0D6C" w:rsidRDefault="007E0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умение самостоятельно анализировать литературно-художественные произведения и их фрагменты соответственно уровню  подготовки (8-9 классы);</w:t>
      </w:r>
    </w:p>
    <w:p w:rsidR="007E0D6C" w:rsidRDefault="007E0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давать эстетическую оценку произведению и аргументировать ее</w:t>
      </w:r>
      <w:r w:rsidR="005D5047">
        <w:rPr>
          <w:rFonts w:ascii="Times New Roman" w:hAnsi="Times New Roman" w:cs="Times New Roman"/>
          <w:sz w:val="24"/>
          <w:szCs w:val="24"/>
        </w:rPr>
        <w:t xml:space="preserve"> (9 класс);</w:t>
      </w:r>
    </w:p>
    <w:p w:rsidR="005D5047" w:rsidRDefault="005D5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грамотно строить монологические высказывания различных форм и жанров, владеть культурой диалогической речи (5-9 классы);</w:t>
      </w:r>
    </w:p>
    <w:p w:rsidR="005D5047" w:rsidRDefault="005D5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выполнять письменные работы различных жанров, в том числе творческого характера ( 5-9 классы);</w:t>
      </w:r>
    </w:p>
    <w:p w:rsidR="005D5047" w:rsidRDefault="005D50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выполнять элементарные исследовательские работы (8-9 классы).</w:t>
      </w:r>
    </w:p>
    <w:p w:rsidR="00E05EB6" w:rsidRDefault="00E05EB6" w:rsidP="00E05EB6">
      <w:pPr>
        <w:pStyle w:val="a4"/>
        <w:spacing w:before="0" w:beforeAutospacing="0" w:after="0"/>
        <w:ind w:firstLine="567"/>
        <w:rPr>
          <w:color w:val="000000"/>
        </w:rPr>
      </w:pPr>
      <w:r>
        <w:rPr>
          <w:color w:val="000000"/>
        </w:rPr>
        <w:t>Срок реализации данной программы 5 лет.</w:t>
      </w:r>
      <w:r w:rsidRPr="00C42118">
        <w:rPr>
          <w:color w:val="000000"/>
        </w:rPr>
        <w:t xml:space="preserve"> </w:t>
      </w:r>
    </w:p>
    <w:p w:rsidR="00E05EB6" w:rsidRPr="00514BD8" w:rsidRDefault="00E05EB6" w:rsidP="00E05EB6">
      <w:pPr>
        <w:pStyle w:val="a4"/>
        <w:spacing w:before="0" w:beforeAutospacing="0" w:after="0"/>
        <w:ind w:firstLine="567"/>
        <w:rPr>
          <w:color w:val="000000"/>
        </w:rPr>
      </w:pPr>
      <w:r>
        <w:rPr>
          <w:color w:val="000000"/>
        </w:rPr>
        <w:t xml:space="preserve">Преподавание литературы </w:t>
      </w:r>
      <w:r w:rsidRPr="00514BD8">
        <w:rPr>
          <w:color w:val="000000"/>
        </w:rPr>
        <w:t>строится на основе:</w:t>
      </w:r>
    </w:p>
    <w:p w:rsidR="00E05EB6" w:rsidRPr="00E05715" w:rsidRDefault="00E05EB6" w:rsidP="00E05EB6">
      <w:pPr>
        <w:pStyle w:val="a4"/>
        <w:spacing w:before="0" w:beforeAutospacing="0" w:after="0"/>
        <w:rPr>
          <w:b/>
          <w:color w:val="000000"/>
        </w:rPr>
      </w:pPr>
      <w:r w:rsidRPr="00E05715">
        <w:rPr>
          <w:b/>
          <w:color w:val="000000"/>
        </w:rPr>
        <w:t xml:space="preserve">1.Формы обучения: </w:t>
      </w:r>
    </w:p>
    <w:p w:rsidR="00E05EB6" w:rsidRDefault="00E05EB6" w:rsidP="00E05EB6">
      <w:pPr>
        <w:pStyle w:val="a4"/>
        <w:numPr>
          <w:ilvl w:val="0"/>
          <w:numId w:val="2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Беседа;</w:t>
      </w:r>
    </w:p>
    <w:p w:rsidR="00E05EB6" w:rsidRDefault="00E05EB6" w:rsidP="00E05EB6">
      <w:pPr>
        <w:pStyle w:val="a4"/>
        <w:numPr>
          <w:ilvl w:val="0"/>
          <w:numId w:val="2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Рассказ;</w:t>
      </w:r>
    </w:p>
    <w:p w:rsidR="00E05EB6" w:rsidRDefault="00E05EB6" w:rsidP="00E05EB6">
      <w:pPr>
        <w:pStyle w:val="a4"/>
        <w:numPr>
          <w:ilvl w:val="0"/>
          <w:numId w:val="2"/>
        </w:numPr>
        <w:tabs>
          <w:tab w:val="left" w:pos="1134"/>
        </w:tabs>
        <w:spacing w:before="0" w:beforeAutospacing="0" w:after="0"/>
        <w:rPr>
          <w:color w:val="000000"/>
        </w:rPr>
      </w:pPr>
      <w:r>
        <w:rPr>
          <w:color w:val="000000"/>
        </w:rPr>
        <w:t>Семинар</w:t>
      </w:r>
      <w:r w:rsidRPr="00514BD8">
        <w:rPr>
          <w:color w:val="000000"/>
        </w:rPr>
        <w:t>;</w:t>
      </w:r>
    </w:p>
    <w:p w:rsidR="00E05EB6" w:rsidRDefault="00E05EB6" w:rsidP="00E05EB6">
      <w:pPr>
        <w:pStyle w:val="a4"/>
        <w:numPr>
          <w:ilvl w:val="0"/>
          <w:numId w:val="2"/>
        </w:numPr>
        <w:spacing w:before="0" w:beforeAutospacing="0" w:after="0"/>
        <w:rPr>
          <w:color w:val="000000"/>
        </w:rPr>
      </w:pPr>
      <w:r>
        <w:rPr>
          <w:color w:val="000000"/>
        </w:rPr>
        <w:t>Работа учащихся с учебником;</w:t>
      </w:r>
    </w:p>
    <w:p w:rsidR="00E05EB6" w:rsidRDefault="00E05EB6" w:rsidP="00E05EB6">
      <w:pPr>
        <w:pStyle w:val="a4"/>
        <w:numPr>
          <w:ilvl w:val="0"/>
          <w:numId w:val="2"/>
        </w:numPr>
        <w:spacing w:before="0" w:beforeAutospacing="0" w:after="0"/>
        <w:rPr>
          <w:color w:val="000000"/>
        </w:rPr>
      </w:pPr>
      <w:r>
        <w:rPr>
          <w:color w:val="000000"/>
        </w:rPr>
        <w:t>Наблюдение;</w:t>
      </w:r>
    </w:p>
    <w:p w:rsidR="00E05EB6" w:rsidRPr="00E05715" w:rsidRDefault="00E05EB6" w:rsidP="00E05EB6">
      <w:pPr>
        <w:pStyle w:val="a4"/>
        <w:numPr>
          <w:ilvl w:val="0"/>
          <w:numId w:val="2"/>
        </w:numPr>
        <w:spacing w:before="0" w:beforeAutospacing="0" w:after="0"/>
        <w:rPr>
          <w:color w:val="000000"/>
        </w:rPr>
      </w:pPr>
      <w:r w:rsidRPr="00E05715">
        <w:rPr>
          <w:color w:val="000000"/>
        </w:rPr>
        <w:t>Лекция;</w:t>
      </w:r>
    </w:p>
    <w:p w:rsidR="00E05EB6" w:rsidRPr="00E05715" w:rsidRDefault="00E05EB6" w:rsidP="00E05EB6">
      <w:pPr>
        <w:pStyle w:val="a4"/>
        <w:tabs>
          <w:tab w:val="left" w:pos="1134"/>
        </w:tabs>
        <w:spacing w:before="0" w:beforeAutospacing="0" w:after="0"/>
        <w:rPr>
          <w:b/>
          <w:color w:val="000000"/>
        </w:rPr>
      </w:pPr>
      <w:r w:rsidRPr="00E05715">
        <w:rPr>
          <w:b/>
          <w:color w:val="000000"/>
        </w:rPr>
        <w:t>2.Формы организации учебной работы учащихся:</w:t>
      </w:r>
    </w:p>
    <w:p w:rsidR="00E05EB6" w:rsidRPr="00514BD8" w:rsidRDefault="00E05EB6" w:rsidP="00E05EB6">
      <w:pPr>
        <w:pStyle w:val="a4"/>
        <w:numPr>
          <w:ilvl w:val="0"/>
          <w:numId w:val="2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Фронтальные;</w:t>
      </w:r>
    </w:p>
    <w:p w:rsidR="00E05EB6" w:rsidRPr="00514BD8" w:rsidRDefault="00E05EB6" w:rsidP="00E05EB6">
      <w:pPr>
        <w:pStyle w:val="a4"/>
        <w:numPr>
          <w:ilvl w:val="0"/>
          <w:numId w:val="2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Коллективные;</w:t>
      </w:r>
    </w:p>
    <w:p w:rsidR="00E05EB6" w:rsidRPr="00514BD8" w:rsidRDefault="00E05EB6" w:rsidP="00E05EB6">
      <w:pPr>
        <w:pStyle w:val="a4"/>
        <w:numPr>
          <w:ilvl w:val="0"/>
          <w:numId w:val="2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Групповые;</w:t>
      </w:r>
    </w:p>
    <w:p w:rsidR="00E05EB6" w:rsidRPr="00514BD8" w:rsidRDefault="00E05EB6" w:rsidP="00E05EB6">
      <w:pPr>
        <w:pStyle w:val="a4"/>
        <w:numPr>
          <w:ilvl w:val="0"/>
          <w:numId w:val="2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Парные;</w:t>
      </w:r>
    </w:p>
    <w:p w:rsidR="00E05EB6" w:rsidRPr="00514BD8" w:rsidRDefault="00E05EB6" w:rsidP="00E05EB6">
      <w:pPr>
        <w:pStyle w:val="a4"/>
        <w:numPr>
          <w:ilvl w:val="0"/>
          <w:numId w:val="2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Индивидуальные;</w:t>
      </w:r>
    </w:p>
    <w:p w:rsidR="00E05EB6" w:rsidRDefault="00E05EB6" w:rsidP="00E05EB6">
      <w:pPr>
        <w:pStyle w:val="a4"/>
        <w:numPr>
          <w:ilvl w:val="0"/>
          <w:numId w:val="2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Интерактивные.</w:t>
      </w:r>
    </w:p>
    <w:p w:rsidR="00E05EB6" w:rsidRPr="0078022C" w:rsidRDefault="00E05EB6" w:rsidP="00E05EB6">
      <w:pPr>
        <w:pStyle w:val="a4"/>
        <w:spacing w:before="0" w:beforeAutospacing="0" w:after="0"/>
        <w:rPr>
          <w:color w:val="000000"/>
        </w:rPr>
      </w:pPr>
      <w:r w:rsidRPr="0078022C">
        <w:rPr>
          <w:b/>
          <w:color w:val="000000"/>
        </w:rPr>
        <w:t>3.Методы обучения:</w:t>
      </w:r>
    </w:p>
    <w:p w:rsidR="00E05EB6" w:rsidRPr="00514BD8" w:rsidRDefault="00E05EB6" w:rsidP="00E05EB6">
      <w:pPr>
        <w:pStyle w:val="a4"/>
        <w:numPr>
          <w:ilvl w:val="0"/>
          <w:numId w:val="3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Объяснительно-иллюстративные;</w:t>
      </w:r>
    </w:p>
    <w:p w:rsidR="00E05EB6" w:rsidRPr="00514BD8" w:rsidRDefault="00E05EB6" w:rsidP="00E05EB6">
      <w:pPr>
        <w:pStyle w:val="a4"/>
        <w:numPr>
          <w:ilvl w:val="0"/>
          <w:numId w:val="3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Эвристические;</w:t>
      </w:r>
    </w:p>
    <w:p w:rsidR="00E05EB6" w:rsidRPr="00514BD8" w:rsidRDefault="00E05EB6" w:rsidP="00E05EB6">
      <w:pPr>
        <w:pStyle w:val="a4"/>
        <w:numPr>
          <w:ilvl w:val="0"/>
          <w:numId w:val="3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Проблемно-поисковые;</w:t>
      </w:r>
    </w:p>
    <w:p w:rsidR="00E05EB6" w:rsidRPr="00514BD8" w:rsidRDefault="00E05EB6" w:rsidP="00E05EB6">
      <w:pPr>
        <w:pStyle w:val="a4"/>
        <w:numPr>
          <w:ilvl w:val="0"/>
          <w:numId w:val="3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Исследовательские.</w:t>
      </w:r>
    </w:p>
    <w:p w:rsidR="00E05EB6" w:rsidRPr="00E05715" w:rsidRDefault="00E05EB6" w:rsidP="00E05EB6">
      <w:pPr>
        <w:pStyle w:val="a4"/>
        <w:spacing w:before="0" w:beforeAutospacing="0" w:after="0"/>
        <w:ind w:left="720"/>
        <w:rPr>
          <w:b/>
          <w:color w:val="000000"/>
        </w:rPr>
      </w:pPr>
      <w:r>
        <w:rPr>
          <w:color w:val="000000"/>
        </w:rPr>
        <w:t xml:space="preserve">       </w:t>
      </w:r>
      <w:r w:rsidRPr="00E05715">
        <w:rPr>
          <w:b/>
          <w:color w:val="000000"/>
        </w:rPr>
        <w:t xml:space="preserve"> 4.Технологии обучения:</w:t>
      </w:r>
    </w:p>
    <w:p w:rsidR="00E05EB6" w:rsidRPr="00514BD8" w:rsidRDefault="00E05EB6" w:rsidP="00E05EB6">
      <w:pPr>
        <w:pStyle w:val="a4"/>
        <w:numPr>
          <w:ilvl w:val="1"/>
          <w:numId w:val="1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Проблемное обучение;</w:t>
      </w:r>
    </w:p>
    <w:p w:rsidR="00E05EB6" w:rsidRPr="00514BD8" w:rsidRDefault="00E05EB6" w:rsidP="00E05EB6">
      <w:pPr>
        <w:pStyle w:val="a4"/>
        <w:numPr>
          <w:ilvl w:val="1"/>
          <w:numId w:val="1"/>
        </w:numPr>
        <w:tabs>
          <w:tab w:val="left" w:pos="1418"/>
        </w:tabs>
        <w:spacing w:before="0" w:beforeAutospacing="0" w:after="0"/>
        <w:rPr>
          <w:color w:val="000000"/>
        </w:rPr>
      </w:pPr>
      <w:r w:rsidRPr="00514BD8">
        <w:rPr>
          <w:color w:val="000000"/>
        </w:rPr>
        <w:t>Технология уровневой дифференциации;</w:t>
      </w:r>
    </w:p>
    <w:p w:rsidR="00E05EB6" w:rsidRPr="00514BD8" w:rsidRDefault="00E05EB6" w:rsidP="00E05EB6">
      <w:pPr>
        <w:pStyle w:val="a4"/>
        <w:numPr>
          <w:ilvl w:val="1"/>
          <w:numId w:val="1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Технология традиционного обучения;</w:t>
      </w:r>
    </w:p>
    <w:p w:rsidR="00E05EB6" w:rsidRPr="00514BD8" w:rsidRDefault="00E05EB6" w:rsidP="00E05EB6">
      <w:pPr>
        <w:pStyle w:val="a4"/>
        <w:numPr>
          <w:ilvl w:val="1"/>
          <w:numId w:val="1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lastRenderedPageBreak/>
        <w:t>Информационные технологии;</w:t>
      </w:r>
    </w:p>
    <w:p w:rsidR="00E05EB6" w:rsidRPr="00514BD8" w:rsidRDefault="00E05EB6" w:rsidP="00E05EB6">
      <w:pPr>
        <w:pStyle w:val="a4"/>
        <w:numPr>
          <w:ilvl w:val="1"/>
          <w:numId w:val="1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Игровые технологии;</w:t>
      </w:r>
    </w:p>
    <w:p w:rsidR="00E05EB6" w:rsidRPr="00514BD8" w:rsidRDefault="00E05EB6" w:rsidP="00E05EB6">
      <w:pPr>
        <w:pStyle w:val="a4"/>
        <w:numPr>
          <w:ilvl w:val="1"/>
          <w:numId w:val="1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Личностно-ориентированная технология.</w:t>
      </w:r>
    </w:p>
    <w:p w:rsidR="00E05EB6" w:rsidRPr="00514BD8" w:rsidRDefault="00E05EB6" w:rsidP="00E05EB6">
      <w:pPr>
        <w:pStyle w:val="a4"/>
        <w:spacing w:before="0" w:beforeAutospacing="0" w:after="0"/>
        <w:ind w:firstLine="708"/>
        <w:rPr>
          <w:color w:val="000000"/>
        </w:rPr>
      </w:pPr>
      <w:r w:rsidRPr="00514BD8">
        <w:rPr>
          <w:color w:val="000000"/>
        </w:rPr>
        <w:t>Для контроля проверки и оценки результатов обучения по данной программе используются следующие формы, способы и средства:</w:t>
      </w:r>
    </w:p>
    <w:p w:rsidR="00E05EB6" w:rsidRPr="00514BD8" w:rsidRDefault="00E05EB6" w:rsidP="00E05EB6">
      <w:pPr>
        <w:pStyle w:val="a4"/>
        <w:numPr>
          <w:ilvl w:val="1"/>
          <w:numId w:val="1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Контрольные и самостоятельные работы;</w:t>
      </w:r>
    </w:p>
    <w:p w:rsidR="00E05EB6" w:rsidRPr="00514BD8" w:rsidRDefault="00E05EB6" w:rsidP="00E05EB6">
      <w:pPr>
        <w:pStyle w:val="a4"/>
        <w:numPr>
          <w:ilvl w:val="1"/>
          <w:numId w:val="1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Тестирование;</w:t>
      </w:r>
    </w:p>
    <w:p w:rsidR="00E05EB6" w:rsidRPr="00514BD8" w:rsidRDefault="00E05EB6" w:rsidP="00E05EB6">
      <w:pPr>
        <w:pStyle w:val="a4"/>
        <w:numPr>
          <w:ilvl w:val="1"/>
          <w:numId w:val="1"/>
        </w:numPr>
        <w:spacing w:before="0" w:beforeAutospacing="0" w:after="0"/>
        <w:rPr>
          <w:color w:val="000000"/>
        </w:rPr>
      </w:pPr>
      <w:r w:rsidRPr="00514BD8">
        <w:rPr>
          <w:color w:val="000000"/>
        </w:rPr>
        <w:t>Взаимопроверка;</w:t>
      </w:r>
    </w:p>
    <w:p w:rsidR="00334070" w:rsidRDefault="00E05EB6">
      <w:pPr>
        <w:rPr>
          <w:rFonts w:ascii="Times New Roman" w:hAnsi="Times New Roman"/>
          <w:color w:val="000000"/>
          <w:sz w:val="24"/>
          <w:szCs w:val="24"/>
        </w:rPr>
      </w:pPr>
      <w:r w:rsidRPr="00514BD8">
        <w:rPr>
          <w:rFonts w:ascii="Times New Roman" w:hAnsi="Times New Roman"/>
          <w:color w:val="000000"/>
          <w:sz w:val="24"/>
          <w:szCs w:val="24"/>
        </w:rPr>
        <w:t xml:space="preserve">Программа реализуется в </w:t>
      </w:r>
      <w:r>
        <w:rPr>
          <w:rFonts w:ascii="Times New Roman" w:hAnsi="Times New Roman"/>
          <w:color w:val="000000"/>
          <w:sz w:val="24"/>
          <w:szCs w:val="24"/>
        </w:rPr>
        <w:t>адресованных учащимся учебниках:</w:t>
      </w:r>
      <w:r w:rsidR="002F11F5">
        <w:rPr>
          <w:rFonts w:ascii="Times New Roman" w:hAnsi="Times New Roman"/>
          <w:color w:val="000000"/>
          <w:sz w:val="24"/>
          <w:szCs w:val="24"/>
        </w:rPr>
        <w:t xml:space="preserve"> А.Г.Кутузов, В.В.Леденева, Е.С.Романичева, А.К.Киселев. В мире литературы. 5-9 кл.</w:t>
      </w:r>
    </w:p>
    <w:p w:rsidR="002F11F5" w:rsidRPr="002F11F5" w:rsidRDefault="002F11F5" w:rsidP="002F11F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F11F5">
        <w:rPr>
          <w:rFonts w:ascii="Times New Roman" w:hAnsi="Times New Roman"/>
          <w:color w:val="000000"/>
          <w:sz w:val="28"/>
          <w:szCs w:val="28"/>
          <w:u w:val="single"/>
        </w:rPr>
        <w:t>Календарно-тематическое планирование</w:t>
      </w:r>
    </w:p>
    <w:p w:rsidR="00334070" w:rsidRDefault="003340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5 класс</w:t>
      </w:r>
    </w:p>
    <w:tbl>
      <w:tblPr>
        <w:tblStyle w:val="a3"/>
        <w:tblW w:w="0" w:type="auto"/>
        <w:tblInd w:w="-601" w:type="dxa"/>
        <w:tblLook w:val="04A0"/>
      </w:tblPr>
      <w:tblGrid>
        <w:gridCol w:w="576"/>
        <w:gridCol w:w="636"/>
        <w:gridCol w:w="6094"/>
        <w:gridCol w:w="808"/>
        <w:gridCol w:w="617"/>
        <w:gridCol w:w="590"/>
        <w:gridCol w:w="851"/>
      </w:tblGrid>
      <w:tr w:rsidR="00B54877" w:rsidTr="00B54877">
        <w:trPr>
          <w:trHeight w:val="61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77" w:rsidRDefault="00B54877" w:rsidP="00E05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 w:rsidP="00E0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 w:rsidP="00E0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 w:rsidP="00E0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</w:t>
            </w:r>
          </w:p>
        </w:tc>
        <w:tc>
          <w:tcPr>
            <w:tcW w:w="20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B54877" w:rsidTr="00B54877">
        <w:tc>
          <w:tcPr>
            <w:tcW w:w="57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</w:t>
            </w: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334070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334070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0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334070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334070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как искусство слова. Понятие «писатель» и «автор».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334070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334070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07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334070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Фольклор 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фольклоре. Общенародный идеал.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фольклоре. Общенародный идеал.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Фольклорные сказки, их жанровые особенности. Виды фольклорных сказок.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Фольклорная сказка «Два Ивана солдатских сына».Художественные особенности сказки, выражение общенародного идеала.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Фольклорная сказка «Два Ивана солдатских сына».Художественные особенности сказки, выражение общенародного идеала.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«Финист – ясный сокол» - фольклорная сказка. Проблема добра и зла в сказке.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сказки. «Жена-доказчица»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 про животных.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сказочники. В творческой мастерской: сочиняем сказку.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 Сказки народов мира.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 w:rsidP="00334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фольклор. 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творческой мастерской: сочиняем сами.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творческой мастерской: сочиняем сами.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AE1339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AE1339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33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AE1339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339">
              <w:rPr>
                <w:rFonts w:ascii="Times New Roman" w:hAnsi="Times New Roman" w:cs="Times New Roman"/>
                <w:b/>
                <w:sz w:val="24"/>
                <w:szCs w:val="24"/>
              </w:rPr>
              <w:t>Духовная литература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литература. Библия.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Новый завет. Сказания и предания об Иисусе Христе.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Новый завет. Сказания и предания об Иисусе Христе.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«Житие Бориса и Глеба». Жанр жития.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«Житие Бориса и Глеба». Жанр жития.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AE1339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AE1339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3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AE1339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339">
              <w:rPr>
                <w:rFonts w:ascii="Times New Roman" w:hAnsi="Times New Roman" w:cs="Times New Roman"/>
                <w:b/>
                <w:sz w:val="24"/>
                <w:szCs w:val="24"/>
              </w:rPr>
              <w:t>Эпические жанры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сказка. Отличительные художественные условности. Понятие о родах литературы.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21.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В.А.Жуковский «Сказка о царе Берендее» Нравственная проблематика сказки.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 А.С. Пушкин «Сказка о мертвой царевне и семи богатырях». Система человеческих ценностей. Способы изображения.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Вн.чт.А.С. Пушкин «Сказка о мертвой царевне и семи богатырях». Система человеческих ценностей. Способы изображения.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П.П. Ершов «Конёк-горбунок». Нравственные и социальные проблемы сказки. Близость к народной.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П.П. Ершов «Конёк-горбунок». Нравственные и социальные проблемы сказки. Близость к народной.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Даль «У тебя у самого свой ум». Творческий практикум: создание сказки по пословице.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Необычные сказки: «Мирная война», «Морожены песни», «Сказка на ваш вкус».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Х.К.Андерсен «Соловей». Истинные и мнимые ценности.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54877" w:rsidRDefault="00B548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BE5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рассказе как эпическом жанре.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 Гоголь «Заколдованное место». Писатель, автор и рассказчик в произведении.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 «Кавказский пленник». Понятие о сюжете эпического произведения.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 «Кавказский пленник». Понятие о сюжете эпического произведения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 w:rsidP="004C7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Л.Н. Толстой «Кавказский пленник». Нравственные ценности в рассказе. </w:t>
            </w:r>
          </w:p>
          <w:p w:rsidR="00B54877" w:rsidRDefault="00B54877" w:rsidP="004C7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Р.р.Сравнительная характеристика героев рассказа Л.Н.Толстого «Кавказский пленник»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Святочный рассказ. Ф.М. Достоевский «Мальчик у Христа на елке».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Святочный рассказ. Ф.М. Достоевский «Мальчик у Христа на елке».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 А.И.Куприн «Чудесный доктор» Особенности сюжетного построения рождественского рассказа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«Лошадиная фамилия», «Толстый и тонкий». Понятие о комическом.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О.Генри «Вождь краснокожих». Языковые средства создания комического эффекта.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о животных. Изображение животных в фольклоре и литературе.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К.Г.Паустовский «Кот-ворюга»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4.24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В.Ю.Драгунский «Девочка на шаре». Проблема взросления.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4.25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рассказы Д.Хармса и Л.Петрушевской.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4.26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 w:rsidP="000C0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Повесть как эпический жанр. 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4.27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«Барышня-крестьянка». Художественные средства создания характеров.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и П.П.Белкин в повести «Барышня-крестьянка». Художественные особенности повести.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47.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4.29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 w:rsidP="000C0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М.Твен «Приключения Тома Сойера». Основные сюжетные линии.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4.30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М.Твен «Приключения Тома Сойера». Особенности юмора в повести.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4.31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Отзыв о прочитанном произведении.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4.32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 В.Г.Короленко «Дети подземелья»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4.33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 В.Г.Короленко «Дети подземелья»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4.34</w:t>
            </w:r>
          </w:p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Н.В.Гоголь «Ночь перед Рождеством». Сказочная повесть. 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4.35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Волшебное, фантастическое и реально-бытовое в повести Н.В.Гоголя «Ночь перед Рождеством»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4.36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Волшебное, фантастическое и реально-бытовое в повести Н.В.Гоголя «Ночь перед Рождеством»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4.37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 w:rsidP="00B73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«Ночь перед Рождеством». Жанровые особенности сказочной повести.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B73593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59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B73593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593">
              <w:rPr>
                <w:rFonts w:ascii="Times New Roman" w:hAnsi="Times New Roman" w:cs="Times New Roman"/>
                <w:b/>
                <w:sz w:val="24"/>
                <w:szCs w:val="24"/>
              </w:rPr>
              <w:t>Лирические жанры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Лирика. Виды лирики. Художественные особенности рода. Стихи и проза.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и человек в лирических произведениях. Ритм стихотворения. Фигуры поэтической речи.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и человек в лирических произведениях. Ритм стихотворения. Фигуры поэтической речи.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творческой мастерской: секреты поэтического мастерства.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73593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B73593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59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Pr="00B73593" w:rsidRDefault="00B54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593">
              <w:rPr>
                <w:rFonts w:ascii="Times New Roman" w:hAnsi="Times New Roman" w:cs="Times New Roman"/>
                <w:b/>
                <w:sz w:val="24"/>
                <w:szCs w:val="24"/>
              </w:rPr>
              <w:t>Драматические жанры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драме как роде литературы. Художественные условности драматического произведения.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Характеры драматических персонажей и способы их раскрытия.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Т.Г.Габбе «Город Мастеров, или Сказка о двух горбунах» как пьеса-сказка.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Т.Г.Габбе «Город Мастеров, или Сказка о двух горбунах» как пьеса-сказка.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«Драматические произведения».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Р.р.Понятие о сценарии. Художественное своеобразие сценария.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создание сценария мультфильма или диафильма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«Фольклор и литература»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77" w:rsidTr="00B54877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68.</w:t>
            </w:r>
          </w:p>
        </w:tc>
        <w:tc>
          <w:tcPr>
            <w:tcW w:w="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4877" w:rsidRDefault="00B5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34070" w:rsidRDefault="00334070" w:rsidP="00334070">
      <w:pPr>
        <w:rPr>
          <w:rFonts w:ascii="Times New Roman" w:hAnsi="Times New Roman" w:cs="Times New Roman"/>
          <w:sz w:val="24"/>
          <w:szCs w:val="24"/>
        </w:rPr>
      </w:pPr>
    </w:p>
    <w:p w:rsidR="00334070" w:rsidRDefault="00334070" w:rsidP="00334070"/>
    <w:p w:rsidR="00334070" w:rsidRDefault="00E05E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6 класс</w:t>
      </w:r>
    </w:p>
    <w:tbl>
      <w:tblPr>
        <w:tblStyle w:val="a3"/>
        <w:tblW w:w="0" w:type="auto"/>
        <w:tblInd w:w="-601" w:type="dxa"/>
        <w:tblLook w:val="04A0"/>
      </w:tblPr>
      <w:tblGrid>
        <w:gridCol w:w="636"/>
        <w:gridCol w:w="708"/>
        <w:gridCol w:w="4890"/>
        <w:gridCol w:w="923"/>
        <w:gridCol w:w="762"/>
        <w:gridCol w:w="1247"/>
        <w:gridCol w:w="1006"/>
      </w:tblGrid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9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02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BE535E" w:rsidTr="00BE535E">
        <w:tc>
          <w:tcPr>
            <w:tcW w:w="5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Разв.речи</w:t>
            </w: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</w:t>
            </w: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Фольклор и литература – роды и жанры.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Мифы.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мифа. Мифы и фольклор.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Древнегреческие мифы. Боги и герои в древнегреческих мифах.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Древнегреческие мифы. Боги и герои в древнегреческих мифах.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мифов в литературе. Г.Лонгфелло. «Песнь о Гайвате»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мифов в литературе. Г.Лонгфелло. «Песнь о Гайвате»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практикум: сопоставление сказок, легенд, мифов.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Роды литературы.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Лирика.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Лирика. Особенности рода, жанры (повторение). Лирика и поэзия.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 и лирика. Народные песни. Общенародный идеал в народных лирических песнях.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композиции лирического стихотворения.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Двусложные размеры и их осложнения.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лирическом герое. Поэтический мир И.А.Бунина.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Поэтический мир И.С.Никитина.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Пейзаж в поэтическом мире А.С.Пушкина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Рифма в стихотворении.</w:t>
            </w:r>
          </w:p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творческой мастерской: создание стихотворения по заданным рифмам.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лирике.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баллада. «Лорд Рэндэл», «Ворон к ворону летит»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английская баллада. «Робин Гуд и золотая стрела»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Любовные народные баллады. «Прекрасная Маргарет и милый Вильям»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 народная баллада «Королева Элионор»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Комические народные баллады. Баллада «Старуха, дверь закрой!»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баллада. Классификация литературных баллад. 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3.18.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Стивенсон «Вересковый мед»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3.19.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М.Ю.Лермонтов. «Бородино» - героико-историческая баллада.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3.20.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М.Ю.Лермонтов. «Бородино» - героико-историческая баллада.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3.21.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Баллада Гетте «Лесной царь». Роль диалога в балладе.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3.22.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В.А.Жуковский. «Светлана» - первая русская баллада.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BE535E" w:rsidRDefault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3.23.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А.С.Пушкин. «Утопленник». Ироническое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осмысление балладного сюжета.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3.24.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 «Три пальмы». Тема красоты и смерти в балладе.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3.25.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жанра поэмы. Отличие поэмы от лирического стихотворения и баллады.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3.26.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 «Беглец»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3.27.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практикум. Составление сценария по сюжету поэмы.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Духовная литература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Религиозная литература. Молитва. 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Эпос 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Эпический род. Отличительные художественные особенности.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Эпические произведения. Народный эпос. Былины. Жанровые художественные особенности.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Былина «Илья Муромец и Соловей-разбойник». 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Илья Муромец – русский общенародный идеал.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 Многообразие былинных героев.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практикум: сочинение былинного сюжета.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 как эпический жанр. Художественное своеобразие жанра.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 Ф.Рабле «Гаргантюа и Пантагрюэль». Художественные особенности этого романа.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 Ф.Рабле «Гаргантюа и Пантагрюэль». Художественные особенности этого романа.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эпизода художественного произведения.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романа А.С.Пушкина «Дубровский». Ссора К.П.Троекурова и А.Г.Дубровского (глава 1)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 и его последствия (главы 2-3)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Прощание Владимира Дубровского с отцом и родным домом (главы 4-5)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 в Кистеневке (главы 6-7)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(главы 8-10)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Маша Троекурова и Владимир Дубровский (главы 11-16)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мальчика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Развязка романа «Дубровский»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 Д.Дефо «Робинзон Крузо»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 Д.Дефо «Робинзон Крузо»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5.22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творческой мастерской: дописываем в роман несуществующие страницы.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 как эпический жанр. Мораль. Аллегоричность басен. Басни И.А.Крылова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5.24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Басни И.А.Крылова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Драма.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Драма. Понятие о жанре феерии. 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Пьеса М.Метерлинка «Синяя птица»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пьесы «Синяя птица». Автор в пьесе.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Действующие лица пьесы М.Метерлинка «Синяя птица». Символы и люди – их смысл.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Действующие лица пьесы М.Метерлинка «Синяя птица». Символы и люди – их смысл.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Р.р.Идея пьесы Метерлинка «Синяя птица»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«Драматические произведения»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тест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«Миф. Фольклор. Литература»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35E" w:rsidTr="00BE535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535E" w:rsidRDefault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05EB6" w:rsidRDefault="00E05EB6" w:rsidP="00E05EB6">
      <w:pPr>
        <w:rPr>
          <w:rFonts w:ascii="Times New Roman" w:hAnsi="Times New Roman" w:cs="Times New Roman"/>
          <w:sz w:val="24"/>
          <w:szCs w:val="24"/>
        </w:rPr>
      </w:pPr>
    </w:p>
    <w:p w:rsidR="00E05EB6" w:rsidRDefault="00E05EB6" w:rsidP="00E05E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 7 класс</w:t>
      </w:r>
    </w:p>
    <w:tbl>
      <w:tblPr>
        <w:tblStyle w:val="a3"/>
        <w:tblW w:w="0" w:type="auto"/>
        <w:tblInd w:w="-601" w:type="dxa"/>
        <w:tblLook w:val="04A0"/>
      </w:tblPr>
      <w:tblGrid>
        <w:gridCol w:w="576"/>
        <w:gridCol w:w="709"/>
        <w:gridCol w:w="5618"/>
        <w:gridCol w:w="1010"/>
        <w:gridCol w:w="617"/>
        <w:gridCol w:w="791"/>
        <w:gridCol w:w="851"/>
      </w:tblGrid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0" w:type="auto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C20973" w:rsidTr="00C20973">
        <w:tc>
          <w:tcPr>
            <w:tcW w:w="5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Раз.р.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</w:t>
            </w: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Художественный мир и его компоненты.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1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Жанры фольклора, их художественные особенности.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Роды и жанры литературы, их отличительные особенности.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образ в литературном произведении.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«Тарас Бульба». Историческая и фольклорная основы повести.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«Тарас Бульба». Историческая и фольклорная основы повести.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национального самосознания в повести Н.В.Гоголя «Тарас Бульба»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художественных образов в повести Н.В.Гоголя «Тарас Бульба»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художественных образов в повести Н.В.Гоголя «Тарас Бульба»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Р.р.Образ и характер Тараса Бульбы в повести Н.В.Гоголя «Тарас Бульба»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Р.р.Образы Остапа и Андрия в повести Н.В.Гоголя «Тарас Бульба»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повествователя в повести Н.В.гоголя «Тарас Бульба»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Пейзаж в повести Н.В.Гоголя «Тарас Бульба»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Художественная деталь в повести Н.В.Гоголя «Тарас Бульба»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повести Н.В.Гоголя «Тарас Бульба»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Герой древнего эпоса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былины как эпического фольклорного жанра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в былинном мире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героя и ее художественное выражение в былинах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Ирландская сага «Угон быка из Куалнге»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Ирландская сага «Угон быка из Куалнге»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Внекл.чтение</w:t>
            </w:r>
          </w:p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Былины о Вольге и Садко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Внекл.чтение</w:t>
            </w:r>
          </w:p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Былины о Вольге и Садко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Духовная литература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«Житие Сергия Радонежского». Способы создания характера в житии.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«Житие Сергия Радонежского». Способы создания характера в житии.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Герой древнерусской литературы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литература.</w:t>
            </w:r>
          </w:p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«Повесть о Петре и Февронии»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эпизода эпического произведения. (по «Повести о Петре и Февронии»)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эпизода эпического произведения. (по «Повести о Петре и Февронии»)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Классное сочинение «Встреча с литературным героем»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Герой эпического произведения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в эпическом произведении. Герой и повествователь.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Романтический характер в новелле «Мореход Никитин»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Романтический характер. Сильная личность.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В.Ф.Одоевский «Игоша». Фантастика как средство раскрытия внутреннего мира героя.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В.Ф.Одоевский «Игоша». Фантастика как средство раскрытия внутреннего мира героя.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«Песнь о вещем Олеге». Тема судьбы в балладе.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«Песнь о вещем Олеге». Тема судьбы в балладе.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«Выстрел». Романтический герой и повествователь в повести.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«Выстрел». Романтический герой и повествователь в повести.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«Выстрел». Романтический герой и повествователь в повести.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 «Песня про купца Калашникова». Конфликт в произведении.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 «Песня про купца Калашникова». Конфликт в произведении.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C20973" w:rsidRDefault="00C20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Нравственный идеал автора в «Песне про купца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Калашникова».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Р.р.Сравнительная характеристика купца Калашникова и Кирибеевича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Романтический характер в поэме М.Ю.Лермонтова «Песня про купца Калашникова»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Проспер Мериме «Маттео Фальконе». Героический характер в литературе.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Проспер Мериме «Маттео Фальконе». Героический характер в литературе.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</w:t>
            </w:r>
          </w:p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А.Погорельский «Черная курица»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</w:t>
            </w:r>
          </w:p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А.Погорельский «Черная курица»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Н.С.Лесков «Левша». Понятие стиля литературного произведения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5.22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Н.С.Лесков «Левша». Понятие стиля литературного произведения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национальный характер в рассказе Н.С.Лескова «Левша»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5.24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И.С.Тургенев «Бежин луг». Мастерство Тургенева в изображении картин природы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5.25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И.С.Тургенев «Бежин луг». Мастерство Тургенева в изображении картин природы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Р.р.Сопоставление героев рассказа «Бежин луг» как прием характеристики мальчиков.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5.27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М.Е.Салтыков-Щедрин «Повесть о том, как один мужик двух генералов прокормил»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5.28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создания характера в сатирическом произведении.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5.29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А.П.Чехов «Хамелеон». Художественная деталь как  средство характеристики героя литературного произведения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5.30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О.Генри «Дары волхвов»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5.31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Характеристика героев произведения О.Генри «Дары вохвов»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Герой драматического произведения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Е.Шварц «Тень». Герой драматического произведения.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Е.Шварц «Тень». Герой драматического произведения.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Лирический герой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поэзии.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Есенин. Поэтические образы в стихотворениях С.Есенина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Стихотворение Н.Гумилева «Капитаны». Лирический герой и другие люди в стихотворении.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Шарль Бодлер «Альбатрос»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тест по всему курсу 7 класса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«Человек в литературе»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«Человек в литературе»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73" w:rsidTr="00C2097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0973" w:rsidRDefault="00C20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05EB6" w:rsidRDefault="00E05EB6" w:rsidP="00E05EB6">
      <w:pPr>
        <w:rPr>
          <w:rFonts w:ascii="Times New Roman" w:hAnsi="Times New Roman" w:cs="Times New Roman"/>
          <w:sz w:val="24"/>
          <w:szCs w:val="24"/>
        </w:rPr>
      </w:pPr>
    </w:p>
    <w:p w:rsidR="00E05EB6" w:rsidRDefault="00E05EB6" w:rsidP="00E05E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8 класс</w:t>
      </w:r>
    </w:p>
    <w:tbl>
      <w:tblPr>
        <w:tblStyle w:val="a3"/>
        <w:tblW w:w="11414" w:type="dxa"/>
        <w:tblInd w:w="-601" w:type="dxa"/>
        <w:tblLayout w:type="fixed"/>
        <w:tblLook w:val="04A0"/>
      </w:tblPr>
      <w:tblGrid>
        <w:gridCol w:w="567"/>
        <w:gridCol w:w="709"/>
        <w:gridCol w:w="5670"/>
        <w:gridCol w:w="993"/>
        <w:gridCol w:w="567"/>
        <w:gridCol w:w="850"/>
        <w:gridCol w:w="2058"/>
      </w:tblGrid>
      <w:tr w:rsidR="009419B8" w:rsidTr="009419B8"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4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9419B8" w:rsidTr="009419B8">
        <w:tc>
          <w:tcPr>
            <w:tcW w:w="5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</w:t>
            </w: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и традиция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Фольклор и литература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Фольклорные традиции в литературе. Сопоставление русской народной сказки «Во лбу солнце, на затылке месяц, по бокам звезды» и «Сказки о царе Салтане…» А.С. Пушкина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Фольклорные традиции в литературе. Ю.П. Кузнецов «Атомная сказка».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 и ее традиции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литература. «Повесть временных лет» как исторический и литературный памятник.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литература. «Повесть временных лет» как исторический и литературный памятник.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«Слово о полку Игореве». История «Слова», сюжет, композиция, пейзаж.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«Слова о полку Игореве». Образ автора.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«Слова о полку Игореве» в литературе.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Духовная литература и ее традиции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поучения в духовной литературе«Поучение Владимира Мономаха».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литература. «Письмо преподобного оптинского иеросхимонаха Амвросия к превосходительной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545AFC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 и ее традиции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сонета в зарубежной литературе.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Сонет серебряного века.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18 века и ее традиции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литература 18 века и её традиция.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Д.И.Фонвизин «Недоросль». Знакомство с комедией.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Д.И. Фонвизин «Недоросль». Речевая характеристика героев.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Д.И. Фонвизин «Недоросль». Речевая характеристика героев.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Д.И. Фонвизин «Недоросль». Драматургический конфликт и композиция пьесы. Традиции и новаторство в комедии.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18/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Д.И. Фонвизин «Недоросль». Значение комедии для современников и последующих поколений.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по пьесе Д.И.Фонвизина «Недоросль».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Г.Р.Державин. Жизнь и творчество. «Осень во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осады Очакова».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Г.Р.Державин «Снегирь».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Н.М. Карамзин «Бедная Лиза».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повести Н.М.Карамзина «Бедная Лиза».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Русская литература 18 века.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«Русская литература 18 века»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19 века и ее традиции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Романтизм как литературное направление.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А.С.Пушкин. «Братья разбойники» как романтическая поэма.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А.С.Пушкин. «Братья разбойники» как романтическая поэма.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«Станционный смотритель».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повести А.С.Пушкина «Станционный смотритель».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9419B8" w:rsidRDefault="009419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и тема «маленького человека» в повести А.С.Пушкина «Станционный смотритель»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практикум. Рассказ, статья, сочинение в жанре эссе.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Е.А.Баратынский. «Водопад», «Чудный град порой сольется…»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 «Мцыри». Романтический конфликт. Образ главного героя.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А.С.Пушкин. «Братья разбойники» как романтическая поэма.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А.С.Пушкин. «Братья разбойники» как романтическая поэма.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Дж.Г.Байрон «Корсар».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«Портрет». Судьба художника Чарткова.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призвания художника и роли искусства в мире в повести Н.В.Гоголя «Портрет».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искусства в современном обществе.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природы и мир души в стихотворениях Ф.И.Тютчева «Что ты клонишь над водами…», «Ты волна моя морская…».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творческой работе: литературный отзыв.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И.С.Тургенев «Записки охотника». Понятие о русском национальном характере.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создания образа в реалистическом произведении (по рассказу И.С.Тургенева «Бирюк»).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Ги де Мопассан «Ожерелье».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Н.С.Лесков «Человек на часах».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по рассказу Н.С.Лескова «Человек на часах».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практикум. Сочинение-рассуждение.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«Русская литература 19 века»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20 века и ее традиции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Литературные традиции в 20 веке. Особенности романтизма М.Горького.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рассказа М.Горького «Макар Чудра».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А.И.Куприн «Гамбринус». Сюжет как средство характеристики героя.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А.И.Куприн «Гамбринус». Первое представление о неоромантическом герое.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Н.С.Гумилев «Золотой рыцарь».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А.де Сент-Экзюпери «Маленький принц».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А.де Сент-Экзюпери «Маленький принц».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А.П.Платонов «В прекрасном и яростном мире».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Сопоставительная характеристика произведений А.П.Платонова «В прекрасном и яростном мире» и «Неизвестный цветок».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А.Т.Твардовского «Василий Теркин» и её значение.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героя поэмы А.Т.Твардовского «Василий Теркин».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8.12 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практикум. Очерк об участнике Великой Отечественной войны.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А.С.Грин «Алые паруса».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«Есенинская» линия русской лирики 20 века. Лирика Н.М.Рубцова.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Проза 60-70-х годов. В.М.Шукшин «Дядя Ермолай».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Народное понимание правды в рассказе В.М.Шукшина «Дядя Ермолай».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«Литература 20 века»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конференция: «Прогноз развития литературных традиций в 21 веке».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Pr="004640C8" w:rsidRDefault="004640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конференция: «Прогноз развития литературных традиций в 21 веке».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9B8" w:rsidTr="009419B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cs="Times New Roman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9B8" w:rsidRDefault="00941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05EB6" w:rsidRPr="0065224D" w:rsidRDefault="00E05EB6" w:rsidP="00E05EB6">
      <w:pPr>
        <w:rPr>
          <w:rFonts w:ascii="Times New Roman" w:hAnsi="Times New Roman" w:cs="Times New Roman"/>
          <w:b/>
          <w:sz w:val="24"/>
          <w:szCs w:val="24"/>
        </w:rPr>
      </w:pPr>
    </w:p>
    <w:p w:rsidR="0065224D" w:rsidRDefault="0065224D" w:rsidP="00E05EB6">
      <w:pPr>
        <w:rPr>
          <w:rFonts w:ascii="Times New Roman" w:hAnsi="Times New Roman" w:cs="Times New Roman"/>
          <w:b/>
          <w:sz w:val="24"/>
          <w:szCs w:val="24"/>
        </w:rPr>
      </w:pPr>
      <w:r w:rsidRPr="0065224D">
        <w:rPr>
          <w:rFonts w:ascii="Times New Roman" w:hAnsi="Times New Roman" w:cs="Times New Roman"/>
          <w:b/>
          <w:sz w:val="24"/>
          <w:szCs w:val="24"/>
        </w:rPr>
        <w:t>Литература 9 класс</w:t>
      </w:r>
    </w:p>
    <w:tbl>
      <w:tblPr>
        <w:tblStyle w:val="a3"/>
        <w:tblW w:w="11484" w:type="dxa"/>
        <w:tblInd w:w="-601" w:type="dxa"/>
        <w:tblLayout w:type="fixed"/>
        <w:tblLook w:val="04A0"/>
      </w:tblPr>
      <w:tblGrid>
        <w:gridCol w:w="709"/>
        <w:gridCol w:w="709"/>
        <w:gridCol w:w="5528"/>
        <w:gridCol w:w="993"/>
        <w:gridCol w:w="567"/>
        <w:gridCol w:w="850"/>
        <w:gridCol w:w="2128"/>
      </w:tblGrid>
      <w:tr w:rsidR="004640C8" w:rsidTr="005A4296">
        <w:trPr>
          <w:trHeight w:val="300"/>
        </w:trPr>
        <w:tc>
          <w:tcPr>
            <w:tcW w:w="709" w:type="dxa"/>
            <w:tcBorders>
              <w:bottom w:val="nil"/>
            </w:tcBorders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vMerge w:val="restart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 и разделов.</w:t>
            </w:r>
          </w:p>
        </w:tc>
        <w:tc>
          <w:tcPr>
            <w:tcW w:w="993" w:type="dxa"/>
            <w:vMerge w:val="restart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часов.</w:t>
            </w:r>
          </w:p>
        </w:tc>
        <w:tc>
          <w:tcPr>
            <w:tcW w:w="3545" w:type="dxa"/>
            <w:gridSpan w:val="3"/>
            <w:tcBorders>
              <w:bottom w:val="single" w:sz="4" w:space="0" w:color="auto"/>
            </w:tcBorders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них.</w:t>
            </w:r>
          </w:p>
        </w:tc>
      </w:tr>
      <w:tr w:rsidR="004640C8" w:rsidTr="005A4296">
        <w:trPr>
          <w:trHeight w:val="255"/>
        </w:trPr>
        <w:tc>
          <w:tcPr>
            <w:tcW w:w="709" w:type="dxa"/>
            <w:tcBorders>
              <w:top w:val="nil"/>
            </w:tcBorders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Разв.р.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</w:t>
            </w:r>
          </w:p>
        </w:tc>
      </w:tr>
      <w:tr w:rsidR="004640C8" w:rsidTr="005A4296">
        <w:tc>
          <w:tcPr>
            <w:tcW w:w="709" w:type="dxa"/>
          </w:tcPr>
          <w:p w:rsidR="004640C8" w:rsidRPr="00CC5B85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640C8" w:rsidRPr="00CC5B85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B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640C8" w:rsidRPr="00CC5B85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B85">
              <w:rPr>
                <w:rFonts w:ascii="Times New Roman" w:hAnsi="Times New Roman" w:cs="Times New Roman"/>
                <w:b/>
                <w:sz w:val="24"/>
                <w:szCs w:val="24"/>
              </w:rPr>
              <w:t>Автор – образ – читатель.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709" w:type="dxa"/>
          </w:tcPr>
          <w:p w:rsidR="004640C8" w:rsidRPr="00CC5B85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</w:tcPr>
          <w:p w:rsidR="004640C8" w:rsidRPr="00AB3015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послание автора читателям.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8" w:type="dxa"/>
          </w:tcPr>
          <w:p w:rsidR="004640C8" w:rsidRPr="00CC5B85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литература. Литературные традиции.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мы читаем?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мы изучаем литературу?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интерпретации художественного произведения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640C8" w:rsidRPr="00CC5B85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4640C8" w:rsidRPr="00CC5B85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B8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Средневековья.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средних веков. Поэтическое мастерство трубадуров, миннезингеров и вагантов.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средних веков. Поэтическое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мастерство трубадуров, миннезингеров и вагантов.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литература.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640C8" w:rsidRPr="007E713F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4640C8" w:rsidRPr="007E713F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13F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Эпохи Возрождения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У.Шекспир «Ромео и Джульетта». Тема – мотив – сюжет – жанр.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У.Шекспир «Ромео и Джульетта». Основной конфликт трагедии.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«Вечные» проблемы и их разрешение в трагедии «Ромео и Джульетта».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Сервантес «Дон Кихот».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Сервантес «Дон Кихот».</w:t>
            </w:r>
          </w:p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«Литература Эпохи Возрождения»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3B3378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640C8" w:rsidRPr="003B3378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3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4640C8" w:rsidRPr="003B3378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378">
              <w:rPr>
                <w:rFonts w:ascii="Times New Roman" w:hAnsi="Times New Roman" w:cs="Times New Roman"/>
                <w:b/>
                <w:sz w:val="24"/>
                <w:szCs w:val="24"/>
              </w:rPr>
              <w:t>Эпоха просвещения.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Мольер «Тартюф». Изображение человека эпохи абсолютизма.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Мольер «Тартюф». Изображение человека эпохи абсолютизма.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Вн.чт. О.Бальзак «Гобсек». Утверждение реализма в литературе.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«Вечные» мотивы в мировой литературе.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Идеи просвещения и реализма в русской литературе 18 в. Г.Р.Державин.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 Г.Р.Державина.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«Литература  Эпохи Просвещения».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45AFC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640C8" w:rsidRPr="00804175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1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4640C8" w:rsidRPr="00804175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175">
              <w:rPr>
                <w:rFonts w:ascii="Times New Roman" w:hAnsi="Times New Roman" w:cs="Times New Roman"/>
                <w:b/>
                <w:sz w:val="24"/>
                <w:szCs w:val="24"/>
              </w:rPr>
              <w:t>Золотой век русской литературы.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«Я памятник себе воздвиг нерукотворный…»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«Я памятник себе воздвиг нерукотворный…»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528" w:type="dxa"/>
          </w:tcPr>
          <w:p w:rsidR="004640C8" w:rsidRPr="005B0B19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«Капитанская дочка» - роман о любви, чести и нравственном долге.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«Капитанская дочка» - роман о любви, чести и нравственном долге.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5A4296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 России в повести А.С.Пушкина «Капитанская дочка».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5A4296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 России в повести А.С.Пушкина «Капитанская дочка».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5A4296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Пугачева в повести А.С.Пушкина «Капитанская дочка».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5A4296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Пугачева в повести А.С.Пушкина «Капитанская дочка».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5A4296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любви в повести А.С.Пушкина «Капитанская дочка».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5A4296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совершенство повести «Капитанская дочка». Особенности композиции. Автор, герои, рассказчик.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5A4296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«Капитанская дочка» - послание А.С.Пушкина потомкам.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5A4296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32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А.С.Пушкина «Медный всадник».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5A4296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А.С.Пушкина «Медный всадник».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5A4296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Сопоставление повести А.С.Пушкина «Капитанская дочка» и повести «Медный всадник».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Сопоставление повести А.С.Пушкина «Капитанская дочка» и повести «Медный всадник».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 – обзор фактов жизни и творчества.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«Смерть поэта» - история создания, образы, художественное своеобразие.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4640C8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="00464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Pr="008657EE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«Смерть поэта» - история создания, образы, художественное своеобразие.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Вн.чтн.В.М.Шукшин. Рассказы.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М.Ю.Лермонтов. Эмоциональная емкость художественных образов. Образ и символ.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М.Ю.Лермонтов. Эмоциональная емкость художественных образов. Образ и символ.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5A4296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27D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5.22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стихотворений А.С.Пушкина «Демон» и М.Ю.Лермонтова «Мой демон».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– человек и писатель.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5.24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Замысел автора и его образное воплощение в комедии Н.В.Гоголя «Ревизор».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5.25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Замысел автора и его образное воплощение в комедии Н.В.Гоголя «Ревизор».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5.26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«Ревизор». Образы Городничего и Хлестакова.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5.27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«Ревизор». Образы Городничего и Хлестакова.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5.28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«Шинель». Человек, лицо, вещь.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5.29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«Шинель». Человек, лицо, вещь.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5.30</w:t>
            </w:r>
          </w:p>
        </w:tc>
        <w:tc>
          <w:tcPr>
            <w:tcW w:w="5528" w:type="dxa"/>
          </w:tcPr>
          <w:p w:rsidR="004640C8" w:rsidRPr="000A5E9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И.С.Тургенев – жизнь и творчество.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5.31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И.С.Тургенев «Ася».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5.32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И.С.Тургенев «Ася».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5.33</w:t>
            </w:r>
          </w:p>
        </w:tc>
        <w:tc>
          <w:tcPr>
            <w:tcW w:w="5528" w:type="dxa"/>
          </w:tcPr>
          <w:p w:rsidR="004640C8" w:rsidRPr="000A5E9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И.С.Тургенев «Первая любовь».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5.34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 Н.А.Некрасова.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5.35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 Н.А.Некрасова.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5.36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Ф.М.Достоевский – обзор фактов жизни и творчества.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5.37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Ф.М.Достоевский «Белые ночи».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5.38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Ф.М.Достоевский «Белые ночи».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5.39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А.П.Чехов «Студент». Традиционные образы в рассказе.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5.40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А.П.Чехов «Студент». Традиционные образы в рассказе.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5.41</w:t>
            </w:r>
          </w:p>
        </w:tc>
        <w:tc>
          <w:tcPr>
            <w:tcW w:w="5528" w:type="dxa"/>
          </w:tcPr>
          <w:p w:rsidR="004640C8" w:rsidRPr="00A407E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А.П.Чехов. Рассказы.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5.42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Сочинение-отзыв на рассказ А.П.Чехова.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5.43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«Литература 19 века».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45AFC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640C8" w:rsidRPr="00264EA4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EA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4640C8" w:rsidRPr="00264EA4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EA4">
              <w:rPr>
                <w:rFonts w:ascii="Times New Roman" w:hAnsi="Times New Roman" w:cs="Times New Roman"/>
                <w:b/>
                <w:sz w:val="24"/>
                <w:szCs w:val="24"/>
              </w:rPr>
              <w:t>Духовная литература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64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Pr="00264EA4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EA4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528" w:type="dxa"/>
          </w:tcPr>
          <w:p w:rsidR="004640C8" w:rsidRPr="00264EA4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EA4">
              <w:rPr>
                <w:rFonts w:ascii="Times New Roman" w:hAnsi="Times New Roman" w:cs="Times New Roman"/>
                <w:sz w:val="24"/>
                <w:szCs w:val="24"/>
              </w:rPr>
              <w:t>Н.В.Гоголь «размышления о Божественной Литургии»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Pr="00264EA4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EA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528" w:type="dxa"/>
          </w:tcPr>
          <w:p w:rsidR="004640C8" w:rsidRPr="00264EA4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EA4">
              <w:rPr>
                <w:rFonts w:ascii="Times New Roman" w:hAnsi="Times New Roman" w:cs="Times New Roman"/>
                <w:sz w:val="24"/>
                <w:szCs w:val="24"/>
              </w:rPr>
              <w:t>Архимандрит Иоанн «Слово на Светлой пасхальной седьмице».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D27D9D" w:rsidRDefault="00D27D9D" w:rsidP="00BE535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</w:tcPr>
          <w:p w:rsidR="004640C8" w:rsidRPr="00264EA4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EA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4640C8" w:rsidRPr="00264EA4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EA4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20 века.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 конца 19 – начала 20 века. Понятие «Серебряный век».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 конца 19 – начала 20 века. Понятие «Серебряный век».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528" w:type="dxa"/>
          </w:tcPr>
          <w:p w:rsidR="004640C8" w:rsidRPr="00E0636C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Поэзия «Серебряного» века.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И.А.Бунин «Темные аллеи».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528" w:type="dxa"/>
          </w:tcPr>
          <w:p w:rsidR="004640C8" w:rsidRPr="00A610DB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И.А.Бунин «Темные аллеи».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духовная литература.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А.Ахматова, М.Цветаева. Лирические герои поэтов. Способы и приемы выражения их чувств.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А.Ахматова, М.Цветаева. Лирические герои поэтов. Способы и приемы выражения их чувств.</w:t>
            </w:r>
          </w:p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М.А.Булгаков. Жизнь и судьба. Сатирический дар. Повесть «Собачье сердце» - обзор содержания.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социальная обстановка, изображенная в повести, и новая социальная психология.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повести М.А.Булгакова «Собачье сердце».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Образная система повести «Собачье сердце».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Поэтический семинар: знакомство с поэзией 20 века.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войны в советской литературе. М.А.Шолохов «Судьба человека».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7.15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войны в советской литературе. М.А.Шолохов «Судьба человека».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7.16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проза.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7.17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Писатели и произведения второй половины 20 века.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7.18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(подготовка к читательской конференции).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7616C6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640C8" w:rsidRPr="007616C6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6C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4640C8" w:rsidRPr="007616C6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6C6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 19 века.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О.Уайльд «Кентервильское привидение».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О.Уайльд «Кентервильское привидение».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Вн.чтн. Э.Т.А.Гофман «Щелкунчик».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7616C6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640C8" w:rsidRPr="007616C6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6C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4640C8" w:rsidRPr="007616C6" w:rsidRDefault="004640C8" w:rsidP="00BE5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6C6">
              <w:rPr>
                <w:rFonts w:ascii="Times New Roman" w:hAnsi="Times New Roman" w:cs="Times New Roman"/>
                <w:b/>
                <w:sz w:val="24"/>
                <w:szCs w:val="24"/>
              </w:rPr>
              <w:t>Прошлое, настоящее, будущее.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5528" w:type="dxa"/>
          </w:tcPr>
          <w:p w:rsidR="004640C8" w:rsidRDefault="004640C8" w:rsidP="00BE535E">
            <w:pPr>
              <w:tabs>
                <w:tab w:val="left" w:pos="37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«Евгений Онегин».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 «Евгений Онегин».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«Герой времени».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Сопоставительная характеристика Евгения Онегина и Владимира Ленского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Сопоставительная характеристика Евгения Онегина и Владимира Ленского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Татьяны Лариной в романе «Евгений Онегин».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 Татьяны Лариной в романе «Евгений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Онегин».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94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 «Герой нашего времени».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 «Герой нашего времени».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 Лермонтова в романе «Герой нашего времени».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Печорина. (по главе «Тамань»).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«Мертвые души». История создания, замысел, жанр.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9.13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«Мертвые души» - образы помещиков.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9.14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Н.В.Гоголь «Мертвые души» - образы помещиков.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5A4296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  <w:r w:rsidR="005A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Чиновники в поэме Н.В.Гоголя «Мертвые души».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0C8" w:rsidTr="005A4296">
        <w:tc>
          <w:tcPr>
            <w:tcW w:w="709" w:type="dxa"/>
          </w:tcPr>
          <w:p w:rsidR="004640C8" w:rsidRPr="00D27D9D" w:rsidRDefault="00D27D9D" w:rsidP="00BE53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102.</w:t>
            </w:r>
          </w:p>
        </w:tc>
        <w:tc>
          <w:tcPr>
            <w:tcW w:w="709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9.16</w:t>
            </w:r>
          </w:p>
        </w:tc>
        <w:tc>
          <w:tcPr>
            <w:tcW w:w="5528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конференция на тему «Художественное произведение и его читатели – хочу рассказать о прочитанной книге»</w:t>
            </w:r>
          </w:p>
        </w:tc>
        <w:tc>
          <w:tcPr>
            <w:tcW w:w="993" w:type="dxa"/>
          </w:tcPr>
          <w:p w:rsidR="004640C8" w:rsidRDefault="004640C8" w:rsidP="00BE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4640C8" w:rsidRDefault="004640C8" w:rsidP="00BE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24D" w:rsidRDefault="0065224D" w:rsidP="0065224D"/>
    <w:p w:rsidR="0065224D" w:rsidRPr="0065224D" w:rsidRDefault="0065224D" w:rsidP="00E05EB6">
      <w:pPr>
        <w:rPr>
          <w:rFonts w:ascii="Times New Roman" w:hAnsi="Times New Roman" w:cs="Times New Roman"/>
          <w:sz w:val="24"/>
          <w:szCs w:val="24"/>
        </w:rPr>
      </w:pPr>
    </w:p>
    <w:p w:rsidR="00E05EB6" w:rsidRPr="0078022C" w:rsidRDefault="00E05EB6" w:rsidP="00E05EB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r w:rsidRPr="00BB50F2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78022C"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  <w:t>В результате изучения литературы на базовом уровне ученик должен</w:t>
      </w:r>
    </w:p>
    <w:p w:rsidR="00E05EB6" w:rsidRPr="00BB50F2" w:rsidRDefault="00E05EB6" w:rsidP="00E05EB6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BB50F2">
        <w:rPr>
          <w:rFonts w:ascii="Times New Roman" w:hAnsi="Times New Roman"/>
          <w:b/>
          <w:bCs/>
          <w:sz w:val="24"/>
          <w:szCs w:val="24"/>
        </w:rPr>
        <w:t>знать/понимать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before="15"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образную природу словесного искусства;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before="15"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содержание изученных литературных произведений;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before="15"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основные факты жизни и творчества писателей-классиков XIX–XX вв.;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before="15"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 xml:space="preserve">основные теоретико-литературные понятия; </w:t>
      </w:r>
    </w:p>
    <w:p w:rsidR="00E05EB6" w:rsidRPr="00BB50F2" w:rsidRDefault="00E05EB6" w:rsidP="00E05EB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BB50F2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воспроизводить содержание литературного произведения;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определять род и жанр произведения;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сопоставлять литературные произведения;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 xml:space="preserve">выявлять авторскую позицию; 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аргументировано формулировать свое отношение к прочитанному произведению;</w:t>
      </w:r>
    </w:p>
    <w:p w:rsidR="00E05EB6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писать рецензии на прочитанные произведения и сочинения разных жанров на литературные темы.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BB50F2">
        <w:rPr>
          <w:rFonts w:ascii="Times New Roman" w:hAnsi="Times New Roman"/>
          <w:sz w:val="24"/>
          <w:szCs w:val="24"/>
        </w:rPr>
        <w:t>для: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lastRenderedPageBreak/>
        <w:t>создания связного текста (устного и письменного) на необходимую тему с учетом норм русского литературного языка;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участия в диалоге или дискуссии;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самостоятельного знакомства с явлениями художественной культуры и оценки их эстетической значимости;</w:t>
      </w:r>
    </w:p>
    <w:p w:rsidR="00E05EB6" w:rsidRPr="00BB50F2" w:rsidRDefault="00E05EB6" w:rsidP="00E05EB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50F2">
        <w:rPr>
          <w:rFonts w:ascii="Times New Roman" w:hAnsi="Times New Roman"/>
          <w:sz w:val="24"/>
          <w:szCs w:val="24"/>
        </w:rPr>
        <w:t>определения своего круга чтения и оценки литературных произведений</w:t>
      </w:r>
      <w:r>
        <w:rPr>
          <w:rFonts w:ascii="Times New Roman" w:hAnsi="Times New Roman"/>
          <w:sz w:val="24"/>
          <w:szCs w:val="24"/>
        </w:rPr>
        <w:t>.</w:t>
      </w:r>
    </w:p>
    <w:p w:rsidR="00E05EB6" w:rsidRDefault="00E05EB6" w:rsidP="00E05EB6"/>
    <w:p w:rsidR="00E05EB6" w:rsidRDefault="00E05EB6">
      <w:pPr>
        <w:rPr>
          <w:rFonts w:ascii="Times New Roman" w:hAnsi="Times New Roman" w:cs="Times New Roman"/>
          <w:sz w:val="24"/>
          <w:szCs w:val="24"/>
        </w:rPr>
      </w:pPr>
    </w:p>
    <w:sectPr w:rsidR="00E05EB6" w:rsidSect="000B1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A78B3"/>
    <w:multiLevelType w:val="hybridMultilevel"/>
    <w:tmpl w:val="769A7DDA"/>
    <w:lvl w:ilvl="0" w:tplc="FA16E2B6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 w:val="0"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99D49C9"/>
    <w:multiLevelType w:val="hybridMultilevel"/>
    <w:tmpl w:val="47AE68B6"/>
    <w:lvl w:ilvl="0" w:tplc="FA16E2B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sz w:val="28"/>
        <w:szCs w:val="28"/>
      </w:rPr>
    </w:lvl>
    <w:lvl w:ilvl="1" w:tplc="FA16E2B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 w:val="0"/>
        <w:bCs/>
        <w:sz w:val="28"/>
        <w:szCs w:val="28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16E2B6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b w:val="0"/>
        <w:bCs/>
        <w:sz w:val="28"/>
        <w:szCs w:val="28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ED35D3"/>
    <w:multiLevelType w:val="singleLevel"/>
    <w:tmpl w:val="FA16E2B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sz w:val="28"/>
        <w:szCs w:val="28"/>
      </w:rPr>
    </w:lvl>
  </w:abstractNum>
  <w:abstractNum w:abstractNumId="3">
    <w:nsid w:val="5C4877B0"/>
    <w:multiLevelType w:val="hybridMultilevel"/>
    <w:tmpl w:val="CBDAF0EE"/>
    <w:lvl w:ilvl="0" w:tplc="FA16E2B6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 w:val="0"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25627"/>
    <w:rsid w:val="000B10BA"/>
    <w:rsid w:val="000C0836"/>
    <w:rsid w:val="000E5AE4"/>
    <w:rsid w:val="002F11F5"/>
    <w:rsid w:val="00334070"/>
    <w:rsid w:val="00347F35"/>
    <w:rsid w:val="003D3560"/>
    <w:rsid w:val="0040227B"/>
    <w:rsid w:val="004640C8"/>
    <w:rsid w:val="00490AE6"/>
    <w:rsid w:val="004C7AA1"/>
    <w:rsid w:val="00545AFC"/>
    <w:rsid w:val="005A01B4"/>
    <w:rsid w:val="005A4296"/>
    <w:rsid w:val="005D5047"/>
    <w:rsid w:val="0065224D"/>
    <w:rsid w:val="007E0D6C"/>
    <w:rsid w:val="009419B8"/>
    <w:rsid w:val="00967530"/>
    <w:rsid w:val="00A80BCC"/>
    <w:rsid w:val="00A9407A"/>
    <w:rsid w:val="00AE1339"/>
    <w:rsid w:val="00B30AE4"/>
    <w:rsid w:val="00B54877"/>
    <w:rsid w:val="00B73593"/>
    <w:rsid w:val="00BA59F7"/>
    <w:rsid w:val="00BE535E"/>
    <w:rsid w:val="00BF387E"/>
    <w:rsid w:val="00C122F2"/>
    <w:rsid w:val="00C20973"/>
    <w:rsid w:val="00D27D9D"/>
    <w:rsid w:val="00D522A9"/>
    <w:rsid w:val="00E05EB6"/>
    <w:rsid w:val="00F1191D"/>
    <w:rsid w:val="00F25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0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05EB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0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3F5F5-24AD-4DA4-A920-54B3CA8C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5372</Words>
  <Characters>30624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Яновская основная школа</Company>
  <LinksUpToDate>false</LinksUpToDate>
  <CharactersWithSpaces>35925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15</cp:revision>
  <dcterms:created xsi:type="dcterms:W3CDTF">2010-05-31T02:13:00Z</dcterms:created>
  <dcterms:modified xsi:type="dcterms:W3CDTF">2012-10-02T07:27:00Z</dcterms:modified>
</cp:coreProperties>
</file>